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AD" w:rsidRDefault="009214B5">
      <w:pPr>
        <w:pStyle w:val="Standard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Medicinsko-biokemijski laboratorij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Ljerka Sablek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Matije Gupca 10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34000 Požega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034/271-303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laboratorij.ljerka.sablek@po.t-com.hr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UPUTE ZA PRIPREMU DJECE ZA ODLAZAK U LABORATORIJ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Poštovani roditelji,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molimo da se pridržavate </w:t>
      </w:r>
      <w:r>
        <w:rPr>
          <w:rFonts w:ascii="Century Gothic" w:hAnsi="Century Gothic"/>
        </w:rPr>
        <w:t>navedenih  uputa na zajedničku dobrobit.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Djeci će biti napravljene pretrage: kompletna krvna slika i kompletni pregled urina.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Krv se vadi iz vene, osim u iznimnim slučajevima. </w:t>
      </w:r>
      <w:r>
        <w:rPr>
          <w:rFonts w:ascii="Century Gothic" w:hAnsi="Century Gothic"/>
          <w:b/>
          <w:bCs/>
        </w:rPr>
        <w:t>Djeca ne moraju biti natašte</w:t>
      </w:r>
      <w:r>
        <w:rPr>
          <w:rFonts w:ascii="Century Gothic" w:hAnsi="Century Gothic"/>
        </w:rPr>
        <w:t>. Dan prije odlaska u laboratorij u ljekarni kupite</w:t>
      </w:r>
      <w:r>
        <w:rPr>
          <w:rFonts w:ascii="Century Gothic" w:hAnsi="Century Gothic"/>
        </w:rPr>
        <w:t xml:space="preserve"> posudicu za urin, a na dan odlaska u laboratorij </w:t>
      </w:r>
      <w:r>
        <w:rPr>
          <w:rFonts w:ascii="Century Gothic" w:hAnsi="Century Gothic"/>
          <w:b/>
          <w:bCs/>
        </w:rPr>
        <w:t>skupite prvi jutarnji urin</w:t>
      </w:r>
      <w:r>
        <w:rPr>
          <w:rFonts w:ascii="Century Gothic" w:hAnsi="Century Gothic"/>
        </w:rPr>
        <w:t>.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Molimo da poštujete navedeni raspored dolazaka u laboratorij (dan i sat) koji će Vam proslijediti škola.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Upute za prikupljanje prvog jutarnjeg urina: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Po ustajanju, (nakon min</w:t>
      </w:r>
      <w:r>
        <w:rPr>
          <w:rFonts w:ascii="Century Gothic" w:hAnsi="Century Gothic"/>
        </w:rPr>
        <w:t xml:space="preserve">imalno 4 sata sna) nakon jutarnje higijene spolovila u posudicu za urin prikupiti </w:t>
      </w:r>
      <w:r>
        <w:rPr>
          <w:rFonts w:ascii="Century Gothic" w:hAnsi="Century Gothic"/>
          <w:b/>
          <w:bCs/>
        </w:rPr>
        <w:t>srednji mlaz</w:t>
      </w:r>
      <w:r>
        <w:rPr>
          <w:rFonts w:ascii="Century Gothic" w:hAnsi="Century Gothic"/>
        </w:rPr>
        <w:t xml:space="preserve"> urina (prvi pustiti u wc školjku). Posudicu dobro zatvoriti, </w:t>
      </w:r>
      <w:r>
        <w:rPr>
          <w:rFonts w:ascii="Century Gothic" w:hAnsi="Century Gothic"/>
          <w:b/>
          <w:bCs/>
        </w:rPr>
        <w:t>ne držati na toplom</w:t>
      </w:r>
      <w:r>
        <w:rPr>
          <w:rFonts w:ascii="Century Gothic" w:hAnsi="Century Gothic"/>
        </w:rPr>
        <w:t xml:space="preserve"> i donijeti u laboratorij.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Pripremite djecu na odlazak u laboratorij i </w:t>
      </w:r>
      <w:r>
        <w:rPr>
          <w:rFonts w:ascii="Century Gothic" w:hAnsi="Century Gothic"/>
        </w:rPr>
        <w:t>vađenje krvi, osobito ako će im to biti prvi put. Razgovorom pokušajte ukloniti ili umanjiti njihov strah, ako je prisutan.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Za sva pitanja stojimo na raspolaganju.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S poštovanjem,</w:t>
      </w: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2368AD">
      <w:pPr>
        <w:pStyle w:val="Standard"/>
        <w:rPr>
          <w:rFonts w:ascii="Century Gothic" w:hAnsi="Century Gothic"/>
        </w:rPr>
      </w:pP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Ljerka Sablek, mag. med.biochem.</w:t>
      </w:r>
    </w:p>
    <w:p w:rsidR="002368AD" w:rsidRDefault="009214B5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spacijalist med.biochem. i </w:t>
      </w:r>
      <w:r>
        <w:rPr>
          <w:rFonts w:ascii="Century Gothic" w:hAnsi="Century Gothic"/>
        </w:rPr>
        <w:t>lab. med.</w:t>
      </w:r>
    </w:p>
    <w:sectPr w:rsidR="002368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B5" w:rsidRDefault="009214B5">
      <w:pPr>
        <w:rPr>
          <w:rFonts w:hint="eastAsia"/>
        </w:rPr>
      </w:pPr>
      <w:r>
        <w:separator/>
      </w:r>
    </w:p>
  </w:endnote>
  <w:endnote w:type="continuationSeparator" w:id="0">
    <w:p w:rsidR="009214B5" w:rsidRDefault="009214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B5" w:rsidRDefault="009214B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214B5" w:rsidRDefault="009214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68AD"/>
    <w:rsid w:val="002368AD"/>
    <w:rsid w:val="009214B5"/>
    <w:rsid w:val="00A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DA2E-467C-4DEE-8A62-81867990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Katarina Katić</cp:lastModifiedBy>
  <cp:revision>2</cp:revision>
  <dcterms:created xsi:type="dcterms:W3CDTF">2021-05-21T08:27:00Z</dcterms:created>
  <dcterms:modified xsi:type="dcterms:W3CDTF">2021-05-21T08:27:00Z</dcterms:modified>
</cp:coreProperties>
</file>