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C5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CD8">
        <w:rPr>
          <w:rFonts w:ascii="Times New Roman" w:hAnsi="Times New Roman" w:cs="Times New Roman"/>
          <w:sz w:val="24"/>
          <w:szCs w:val="24"/>
        </w:rPr>
        <w:t>Naziv obveznika</w:t>
      </w:r>
      <w:r w:rsidRPr="00525CD8">
        <w:rPr>
          <w:rFonts w:ascii="Times New Roman" w:hAnsi="Times New Roman" w:cs="Times New Roman"/>
          <w:b/>
          <w:sz w:val="24"/>
          <w:szCs w:val="24"/>
        </w:rPr>
        <w:t>: OŠ</w:t>
      </w:r>
      <w:r w:rsidR="00466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CD8">
        <w:rPr>
          <w:rFonts w:ascii="Times New Roman" w:hAnsi="Times New Roman" w:cs="Times New Roman"/>
          <w:b/>
          <w:sz w:val="24"/>
          <w:szCs w:val="24"/>
        </w:rPr>
        <w:t>“VLADIMIR NAZOR“ TRENKOVO</w:t>
      </w:r>
      <w:r w:rsidRPr="00525CD8">
        <w:rPr>
          <w:rFonts w:ascii="Times New Roman" w:hAnsi="Times New Roman" w:cs="Times New Roman"/>
          <w:sz w:val="24"/>
          <w:szCs w:val="24"/>
        </w:rPr>
        <w:t xml:space="preserve">              Broj RKP-a: </w:t>
      </w:r>
      <w:r w:rsidRPr="00525CD8">
        <w:rPr>
          <w:rFonts w:ascii="Times New Roman" w:hAnsi="Times New Roman" w:cs="Times New Roman"/>
          <w:b/>
          <w:sz w:val="24"/>
          <w:szCs w:val="24"/>
        </w:rPr>
        <w:t>9747</w:t>
      </w:r>
    </w:p>
    <w:p w:rsidR="00525CD8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CD8">
        <w:rPr>
          <w:rFonts w:ascii="Times New Roman" w:hAnsi="Times New Roman" w:cs="Times New Roman"/>
          <w:sz w:val="24"/>
          <w:szCs w:val="24"/>
        </w:rPr>
        <w:t xml:space="preserve">Sjedište obveznika: </w:t>
      </w:r>
      <w:r w:rsidRPr="00525CD8">
        <w:rPr>
          <w:rFonts w:ascii="Times New Roman" w:hAnsi="Times New Roman" w:cs="Times New Roman"/>
          <w:b/>
          <w:sz w:val="24"/>
          <w:szCs w:val="24"/>
        </w:rPr>
        <w:t xml:space="preserve">34330 Velika; </w:t>
      </w:r>
      <w:proofErr w:type="spellStart"/>
      <w:r w:rsidRPr="00525CD8">
        <w:rPr>
          <w:rFonts w:ascii="Times New Roman" w:hAnsi="Times New Roman" w:cs="Times New Roman"/>
          <w:b/>
          <w:sz w:val="24"/>
          <w:szCs w:val="24"/>
        </w:rPr>
        <w:t>Trenkovo</w:t>
      </w:r>
      <w:proofErr w:type="spellEnd"/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  <w:t xml:space="preserve">       Matični broj. </w:t>
      </w:r>
      <w:r w:rsidRPr="00525CD8">
        <w:rPr>
          <w:rFonts w:ascii="Times New Roman" w:hAnsi="Times New Roman" w:cs="Times New Roman"/>
          <w:b/>
          <w:sz w:val="24"/>
          <w:szCs w:val="24"/>
        </w:rPr>
        <w:t>03310116</w:t>
      </w:r>
    </w:p>
    <w:p w:rsidR="00525CD8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CD8">
        <w:rPr>
          <w:rFonts w:ascii="Times New Roman" w:hAnsi="Times New Roman" w:cs="Times New Roman"/>
          <w:sz w:val="24"/>
          <w:szCs w:val="24"/>
        </w:rPr>
        <w:t xml:space="preserve">Adresa sjedišta obveznika: </w:t>
      </w:r>
      <w:r w:rsidRPr="00525CD8">
        <w:rPr>
          <w:rFonts w:ascii="Times New Roman" w:hAnsi="Times New Roman" w:cs="Times New Roman"/>
          <w:b/>
          <w:sz w:val="24"/>
          <w:szCs w:val="24"/>
        </w:rPr>
        <w:t xml:space="preserve">Mlinska 3, </w:t>
      </w:r>
      <w:proofErr w:type="spellStart"/>
      <w:r w:rsidRPr="00525CD8">
        <w:rPr>
          <w:rFonts w:ascii="Times New Roman" w:hAnsi="Times New Roman" w:cs="Times New Roman"/>
          <w:b/>
          <w:sz w:val="24"/>
          <w:szCs w:val="24"/>
        </w:rPr>
        <w:t>Trenkovo</w:t>
      </w:r>
      <w:proofErr w:type="spellEnd"/>
      <w:r w:rsidRPr="00525CD8">
        <w:rPr>
          <w:rFonts w:ascii="Times New Roman" w:hAnsi="Times New Roman" w:cs="Times New Roman"/>
          <w:sz w:val="24"/>
          <w:szCs w:val="24"/>
        </w:rPr>
        <w:t xml:space="preserve">                                  OIB: </w:t>
      </w:r>
      <w:r w:rsidRPr="00525CD8">
        <w:rPr>
          <w:rFonts w:ascii="Times New Roman" w:hAnsi="Times New Roman" w:cs="Times New Roman"/>
          <w:b/>
          <w:sz w:val="24"/>
          <w:szCs w:val="24"/>
        </w:rPr>
        <w:t>75243596115</w:t>
      </w:r>
    </w:p>
    <w:p w:rsidR="00525CD8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CD8">
        <w:rPr>
          <w:rFonts w:ascii="Times New Roman" w:hAnsi="Times New Roman" w:cs="Times New Roman"/>
          <w:sz w:val="24"/>
          <w:szCs w:val="24"/>
        </w:rPr>
        <w:t xml:space="preserve">Razina: </w:t>
      </w:r>
      <w:r w:rsidRPr="00525CD8">
        <w:rPr>
          <w:rFonts w:ascii="Times New Roman" w:hAnsi="Times New Roman" w:cs="Times New Roman"/>
          <w:b/>
          <w:sz w:val="24"/>
          <w:szCs w:val="24"/>
        </w:rPr>
        <w:t>31</w:t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5CD8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Pr="00525CD8">
        <w:rPr>
          <w:rFonts w:ascii="Times New Roman" w:hAnsi="Times New Roman" w:cs="Times New Roman"/>
          <w:b/>
          <w:sz w:val="24"/>
          <w:szCs w:val="24"/>
        </w:rPr>
        <w:t>8520</w:t>
      </w:r>
    </w:p>
    <w:p w:rsidR="00525CD8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CD8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525CD8">
        <w:rPr>
          <w:rFonts w:ascii="Times New Roman" w:hAnsi="Times New Roman" w:cs="Times New Roman"/>
          <w:b/>
          <w:sz w:val="24"/>
          <w:szCs w:val="24"/>
        </w:rPr>
        <w:t>00</w:t>
      </w:r>
    </w:p>
    <w:p w:rsid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CD8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CD8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5CD8" w:rsidRPr="00525CD8" w:rsidRDefault="00525CD8" w:rsidP="00525C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5CD8">
        <w:rPr>
          <w:rFonts w:ascii="Times New Roman" w:hAnsi="Times New Roman" w:cs="Times New Roman"/>
          <w:b/>
          <w:i/>
          <w:sz w:val="24"/>
          <w:szCs w:val="24"/>
          <w:u w:val="single"/>
        </w:rPr>
        <w:t>BILJEŠKE</w:t>
      </w:r>
    </w:p>
    <w:p w:rsidR="00525CD8" w:rsidRDefault="00525CD8" w:rsidP="00525C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5CD8">
        <w:rPr>
          <w:rFonts w:ascii="Times New Roman" w:hAnsi="Times New Roman" w:cs="Times New Roman"/>
          <w:b/>
          <w:i/>
          <w:sz w:val="24"/>
          <w:szCs w:val="24"/>
          <w:u w:val="single"/>
        </w:rPr>
        <w:t>UZ FINANCIJSKE IZVJEŠTAJE ZA 201</w:t>
      </w:r>
      <w:r w:rsidR="006B0CA7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525CD8">
        <w:rPr>
          <w:rFonts w:ascii="Times New Roman" w:hAnsi="Times New Roman" w:cs="Times New Roman"/>
          <w:b/>
          <w:i/>
          <w:sz w:val="24"/>
          <w:szCs w:val="24"/>
          <w:u w:val="single"/>
        </w:rPr>
        <w:t>. GODINU</w:t>
      </w:r>
    </w:p>
    <w:p w:rsid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5CD8" w:rsidRPr="00525CD8" w:rsidRDefault="00525CD8" w:rsidP="00525C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25CD8" w:rsidRPr="00525CD8" w:rsidRDefault="00525CD8" w:rsidP="00525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„ Vladimir Nazor“ </w:t>
      </w:r>
      <w:proofErr w:type="spellStart"/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>Trenkovo</w:t>
      </w:r>
      <w:proofErr w:type="spellEnd"/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>, javna je ustanova, koja obavlja djelatnost odgoja i osnovnog obrazovanja na temelju Zakona o ustanovama i Zakona o odgoju i obrazovanju u osnovnoj i srednjoj školi.</w:t>
      </w:r>
    </w:p>
    <w:p w:rsidR="00525CD8" w:rsidRPr="00525CD8" w:rsidRDefault="00525CD8" w:rsidP="0052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Sjedište škole je u </w:t>
      </w:r>
      <w:proofErr w:type="spellStart"/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>Trenkovu</w:t>
      </w:r>
      <w:proofErr w:type="spellEnd"/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Škola ima svoju Područnu školu, koja se nalazi u </w:t>
      </w:r>
      <w:proofErr w:type="spellStart"/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>Mihaljevcima</w:t>
      </w:r>
      <w:proofErr w:type="spellEnd"/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25CD8" w:rsidRPr="00525CD8" w:rsidRDefault="00525CD8" w:rsidP="0052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 škole obuhvaća odgoj i osnovno obrazovanje djece i mladih. Škola provodi svoju djelatnost na temelju nastavnog plana i programa osnovnog obrazovanja, koji je donio resorni ministar svojom Odlukom objavljenom u Narodnim novinama 102/06., te nacionalnog i školskog kurikuluma.</w:t>
      </w:r>
    </w:p>
    <w:p w:rsidR="00525CD8" w:rsidRPr="00525CD8" w:rsidRDefault="00525CD8" w:rsidP="0052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 škole financira se iz proračuna Republike Hrvatske i decentraliziranih sredstava županije Požeško-slavonske.</w:t>
      </w:r>
    </w:p>
    <w:p w:rsidR="00525CD8" w:rsidRDefault="00525CD8" w:rsidP="0052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školi je organizirana prehrana za učenike. Troškove prehrane snose roditelji učenika. </w:t>
      </w:r>
    </w:p>
    <w:p w:rsidR="00525CD8" w:rsidRDefault="00532271" w:rsidP="0052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Odgovorna osoba OŠ</w:t>
      </w:r>
      <w:r w:rsidR="00466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“Vladimir Nazor“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Trenkovo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ravnatelj – Josip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Prološčić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dipl.teolog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F65B5" w:rsidRDefault="00FF65B5" w:rsidP="00DF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 Izvještaja o prihodima i rashodima, primicima i izdacima za razdoblje od 01.</w:t>
      </w:r>
      <w:r w:rsidR="00466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 do 31.prosinca 201</w:t>
      </w:r>
      <w:r w:rsidR="006B0CA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A10D8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odine vidljivo je d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>a su prihodi poslovanja (AOP 403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za </w:t>
      </w:r>
      <w:r w:rsidR="00046E5B">
        <w:rPr>
          <w:rFonts w:ascii="Times New Roman" w:eastAsia="Times New Roman" w:hAnsi="Times New Roman" w:cs="Times New Roman"/>
          <w:sz w:val="24"/>
          <w:szCs w:val="24"/>
          <w:lang w:eastAsia="hr-HR"/>
        </w:rPr>
        <w:t>309.537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veći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rashoda poslovanja (AOP 40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). Uzimajući u obzir preneseni manjak sredstava iz 201</w:t>
      </w:r>
      <w:r w:rsidR="006B0CA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A10D8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odine od 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46E5B">
        <w:rPr>
          <w:rFonts w:ascii="Times New Roman" w:eastAsia="Times New Roman" w:hAnsi="Times New Roman" w:cs="Times New Roman"/>
          <w:sz w:val="24"/>
          <w:szCs w:val="24"/>
          <w:lang w:eastAsia="hr-HR"/>
        </w:rPr>
        <w:t>0.366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 vidljivo je da imamo manjak prihoda i primitaka raspoloživih u slijedećem razdoblju (AOP 63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od 3</w:t>
      </w:r>
      <w:r w:rsidR="00046E5B">
        <w:rPr>
          <w:rFonts w:ascii="Times New Roman" w:eastAsia="Times New Roman" w:hAnsi="Times New Roman" w:cs="Times New Roman"/>
          <w:sz w:val="24"/>
          <w:szCs w:val="24"/>
          <w:lang w:eastAsia="hr-HR"/>
        </w:rPr>
        <w:t>39.903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</w:t>
      </w:r>
    </w:p>
    <w:p w:rsidR="00FF65B5" w:rsidRDefault="00FF65B5" w:rsidP="00DF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Istovremeno vidljivo je da je stanje novčanih sredstava 31.</w:t>
      </w:r>
      <w:r w:rsidR="00C94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 201</w:t>
      </w:r>
      <w:r w:rsidR="00046E5B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A10D8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odine </w:t>
      </w:r>
      <w:r w:rsidR="00EA127C">
        <w:rPr>
          <w:rFonts w:ascii="Times New Roman" w:eastAsia="Times New Roman" w:hAnsi="Times New Roman" w:cs="Times New Roman"/>
          <w:sz w:val="24"/>
          <w:szCs w:val="24"/>
          <w:lang w:eastAsia="hr-HR"/>
        </w:rPr>
        <w:t>485.987,97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(AOP 64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 RAS i AOP 064 BIL), te rashoda od </w:t>
      </w:r>
      <w:r w:rsidR="0004315A">
        <w:rPr>
          <w:rFonts w:ascii="Times New Roman" w:eastAsia="Times New Roman" w:hAnsi="Times New Roman" w:cs="Times New Roman"/>
          <w:sz w:val="24"/>
          <w:szCs w:val="24"/>
          <w:lang w:eastAsia="hr-HR"/>
        </w:rPr>
        <w:t>192.643,72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što su nepodmireni</w:t>
      </w:r>
      <w:r w:rsidR="000431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nepristigli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računi 201</w:t>
      </w:r>
      <w:r w:rsidR="0004315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A12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obveza za povrat u proračun (633.247,90 kn –predujam Županije za EU projekt, 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olazimo do manjka primitaka raspoloživih u slijedećem razdoblju od </w:t>
      </w:r>
      <w:r w:rsidR="00BA10D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A127C">
        <w:rPr>
          <w:rFonts w:ascii="Times New Roman" w:eastAsia="Times New Roman" w:hAnsi="Times New Roman" w:cs="Times New Roman"/>
          <w:sz w:val="24"/>
          <w:szCs w:val="24"/>
          <w:lang w:eastAsia="hr-HR"/>
        </w:rPr>
        <w:t>39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A127C">
        <w:rPr>
          <w:rFonts w:ascii="Times New Roman" w:eastAsia="Times New Roman" w:hAnsi="Times New Roman" w:cs="Times New Roman"/>
          <w:sz w:val="24"/>
          <w:szCs w:val="24"/>
          <w:lang w:eastAsia="hr-HR"/>
        </w:rPr>
        <w:t>903,65</w:t>
      </w:r>
      <w:r w:rsidR="00BA10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</w:t>
      </w:r>
    </w:p>
    <w:p w:rsidR="00996510" w:rsidRDefault="00BA10D8" w:rsidP="00DF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0D8">
        <w:rPr>
          <w:rFonts w:ascii="Times New Roman" w:hAnsi="Times New Roman" w:cs="Times New Roman"/>
          <w:sz w:val="24"/>
          <w:szCs w:val="24"/>
        </w:rPr>
        <w:t>Ostvareni prihodi po vrsti su od MPŠ-Riznica</w:t>
      </w:r>
      <w:r w:rsidR="005B5A2B">
        <w:rPr>
          <w:rFonts w:ascii="Times New Roman" w:hAnsi="Times New Roman" w:cs="Times New Roman"/>
          <w:sz w:val="24"/>
          <w:szCs w:val="24"/>
        </w:rPr>
        <w:t xml:space="preserve"> </w:t>
      </w:r>
      <w:r w:rsidR="002F3C2B">
        <w:rPr>
          <w:rFonts w:ascii="Times New Roman" w:hAnsi="Times New Roman" w:cs="Times New Roman"/>
          <w:sz w:val="24"/>
          <w:szCs w:val="24"/>
        </w:rPr>
        <w:t>3.983.158,28</w:t>
      </w:r>
      <w:r>
        <w:rPr>
          <w:rFonts w:ascii="Times New Roman" w:hAnsi="Times New Roman" w:cs="Times New Roman"/>
          <w:sz w:val="24"/>
          <w:szCs w:val="24"/>
        </w:rPr>
        <w:t xml:space="preserve"> kn;</w:t>
      </w:r>
      <w:r w:rsidR="00AE05E6">
        <w:rPr>
          <w:rFonts w:ascii="Times New Roman" w:hAnsi="Times New Roman" w:cs="Times New Roman"/>
          <w:sz w:val="24"/>
          <w:szCs w:val="24"/>
        </w:rPr>
        <w:t xml:space="preserve">Državnog proračuna za EU projekt 206.037,76 kn;Državni proračun –sufinanciranje EU projekta 244.062,42 kn: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5E6">
        <w:rPr>
          <w:rFonts w:ascii="Times New Roman" w:hAnsi="Times New Roman" w:cs="Times New Roman"/>
          <w:sz w:val="24"/>
          <w:szCs w:val="24"/>
        </w:rPr>
        <w:t xml:space="preserve">Ministarstvo znanosti (za nefinancijsku imovinu) 26.000,00 kn; </w:t>
      </w:r>
      <w:r w:rsidR="00515F08">
        <w:rPr>
          <w:rFonts w:ascii="Times New Roman" w:hAnsi="Times New Roman" w:cs="Times New Roman"/>
          <w:sz w:val="24"/>
          <w:szCs w:val="24"/>
        </w:rPr>
        <w:t xml:space="preserve">tekuće pomoći </w:t>
      </w:r>
      <w:r w:rsidR="008A67CD">
        <w:rPr>
          <w:rFonts w:ascii="Times New Roman" w:hAnsi="Times New Roman" w:cs="Times New Roman"/>
          <w:sz w:val="24"/>
          <w:szCs w:val="24"/>
        </w:rPr>
        <w:t xml:space="preserve"> općine Velika u iznosu od </w:t>
      </w:r>
      <w:r w:rsidR="002F3C2B">
        <w:rPr>
          <w:rFonts w:ascii="Times New Roman" w:hAnsi="Times New Roman" w:cs="Times New Roman"/>
          <w:sz w:val="24"/>
          <w:szCs w:val="24"/>
        </w:rPr>
        <w:t>48.322,57</w:t>
      </w:r>
      <w:r w:rsidR="008A67CD">
        <w:rPr>
          <w:rFonts w:ascii="Times New Roman" w:hAnsi="Times New Roman" w:cs="Times New Roman"/>
          <w:sz w:val="24"/>
          <w:szCs w:val="24"/>
        </w:rPr>
        <w:t xml:space="preserve"> kn;</w:t>
      </w:r>
      <w:r w:rsidR="008A67CD" w:rsidRPr="008A67CD">
        <w:rPr>
          <w:rFonts w:ascii="Times New Roman" w:hAnsi="Times New Roman" w:cs="Times New Roman"/>
          <w:sz w:val="24"/>
          <w:szCs w:val="24"/>
        </w:rPr>
        <w:t xml:space="preserve"> </w:t>
      </w:r>
      <w:r w:rsidR="008A67CD">
        <w:rPr>
          <w:rFonts w:ascii="Times New Roman" w:hAnsi="Times New Roman" w:cs="Times New Roman"/>
          <w:sz w:val="24"/>
          <w:szCs w:val="24"/>
        </w:rPr>
        <w:t xml:space="preserve">doznake Županije za financiranje rada pomoćnika u nastavi temeljem prijenosa EU sredstava </w:t>
      </w:r>
      <w:r w:rsidR="00AE05E6">
        <w:rPr>
          <w:rFonts w:ascii="Times New Roman" w:hAnsi="Times New Roman" w:cs="Times New Roman"/>
          <w:sz w:val="24"/>
          <w:szCs w:val="24"/>
        </w:rPr>
        <w:t xml:space="preserve">(rad pomoćnika u nastavi) </w:t>
      </w:r>
      <w:r w:rsidR="002F3C2B">
        <w:rPr>
          <w:rFonts w:ascii="Times New Roman" w:hAnsi="Times New Roman" w:cs="Times New Roman"/>
          <w:sz w:val="24"/>
          <w:szCs w:val="24"/>
        </w:rPr>
        <w:t>20.683,45</w:t>
      </w:r>
      <w:r w:rsidR="008A67CD">
        <w:rPr>
          <w:rFonts w:ascii="Times New Roman" w:hAnsi="Times New Roman" w:cs="Times New Roman"/>
          <w:sz w:val="24"/>
          <w:szCs w:val="24"/>
        </w:rPr>
        <w:t xml:space="preserve"> kn; </w:t>
      </w:r>
      <w:r w:rsidR="00AE05E6">
        <w:rPr>
          <w:rFonts w:ascii="Times New Roman" w:hAnsi="Times New Roman" w:cs="Times New Roman"/>
          <w:sz w:val="24"/>
          <w:szCs w:val="24"/>
        </w:rPr>
        <w:t>Hrvatskog zavoda za zapošljavanje (rad bez zasnivanja radnog odnosa-stručno osposobljavanje) 20.297,04 kn;</w:t>
      </w:r>
      <w:r>
        <w:rPr>
          <w:rFonts w:ascii="Times New Roman" w:hAnsi="Times New Roman" w:cs="Times New Roman"/>
          <w:sz w:val="24"/>
          <w:szCs w:val="24"/>
        </w:rPr>
        <w:t xml:space="preserve">doznake iz proračuna za redovnu djelatnost </w:t>
      </w:r>
      <w:r w:rsidR="00AE05E6">
        <w:rPr>
          <w:rFonts w:ascii="Times New Roman" w:hAnsi="Times New Roman" w:cs="Times New Roman"/>
          <w:sz w:val="24"/>
          <w:szCs w:val="24"/>
        </w:rPr>
        <w:t>753.664,75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515F08">
        <w:rPr>
          <w:rFonts w:ascii="Times New Roman" w:hAnsi="Times New Roman" w:cs="Times New Roman"/>
          <w:sz w:val="24"/>
          <w:szCs w:val="24"/>
        </w:rPr>
        <w:t xml:space="preserve">od čega </w:t>
      </w:r>
      <w:r w:rsidR="00AE05E6">
        <w:rPr>
          <w:rFonts w:ascii="Times New Roman" w:hAnsi="Times New Roman" w:cs="Times New Roman"/>
          <w:sz w:val="24"/>
          <w:szCs w:val="24"/>
        </w:rPr>
        <w:t>213.133,66</w:t>
      </w:r>
      <w:r>
        <w:rPr>
          <w:rFonts w:ascii="Times New Roman" w:hAnsi="Times New Roman" w:cs="Times New Roman"/>
          <w:sz w:val="24"/>
          <w:szCs w:val="24"/>
        </w:rPr>
        <w:t xml:space="preserve"> kn za nabavu nefinancijske imovine</w:t>
      </w:r>
      <w:r w:rsidR="008A67CD">
        <w:rPr>
          <w:rFonts w:ascii="Times New Roman" w:hAnsi="Times New Roman" w:cs="Times New Roman"/>
          <w:sz w:val="24"/>
          <w:szCs w:val="24"/>
        </w:rPr>
        <w:t xml:space="preserve">; uplata za školsku kuhinju, ekskurzije </w:t>
      </w:r>
      <w:r w:rsidR="00AE05E6">
        <w:rPr>
          <w:rFonts w:ascii="Times New Roman" w:hAnsi="Times New Roman" w:cs="Times New Roman"/>
          <w:sz w:val="24"/>
          <w:szCs w:val="24"/>
        </w:rPr>
        <w:t>8</w:t>
      </w:r>
      <w:r w:rsidR="00996510">
        <w:rPr>
          <w:rFonts w:ascii="Times New Roman" w:hAnsi="Times New Roman" w:cs="Times New Roman"/>
          <w:sz w:val="24"/>
          <w:szCs w:val="24"/>
        </w:rPr>
        <w:t>2.511</w:t>
      </w:r>
      <w:r w:rsidR="005B5A2B">
        <w:rPr>
          <w:rFonts w:ascii="Times New Roman" w:hAnsi="Times New Roman" w:cs="Times New Roman"/>
          <w:sz w:val="24"/>
          <w:szCs w:val="24"/>
        </w:rPr>
        <w:t xml:space="preserve"> kn; </w:t>
      </w:r>
      <w:r w:rsidR="00996510">
        <w:rPr>
          <w:rFonts w:ascii="Times New Roman" w:hAnsi="Times New Roman" w:cs="Times New Roman"/>
          <w:sz w:val="24"/>
          <w:szCs w:val="24"/>
        </w:rPr>
        <w:t xml:space="preserve">Agencije za plaćanja u poljoprivredi (shema voća i mlijeka 10.334,64 kn; </w:t>
      </w:r>
      <w:r w:rsidR="005B5A2B">
        <w:rPr>
          <w:rFonts w:ascii="Times New Roman" w:hAnsi="Times New Roman" w:cs="Times New Roman"/>
          <w:sz w:val="24"/>
          <w:szCs w:val="24"/>
        </w:rPr>
        <w:t>d</w:t>
      </w:r>
      <w:r w:rsidR="008A67CD">
        <w:rPr>
          <w:rFonts w:ascii="Times New Roman" w:hAnsi="Times New Roman" w:cs="Times New Roman"/>
          <w:sz w:val="24"/>
          <w:szCs w:val="24"/>
        </w:rPr>
        <w:t xml:space="preserve">onacije </w:t>
      </w:r>
      <w:r w:rsidR="00AE05E6">
        <w:rPr>
          <w:rFonts w:ascii="Times New Roman" w:hAnsi="Times New Roman" w:cs="Times New Roman"/>
          <w:sz w:val="24"/>
          <w:szCs w:val="24"/>
        </w:rPr>
        <w:t xml:space="preserve">Slavonija papira </w:t>
      </w:r>
      <w:r w:rsidR="00543425">
        <w:rPr>
          <w:rFonts w:ascii="Times New Roman" w:hAnsi="Times New Roman" w:cs="Times New Roman"/>
          <w:sz w:val="24"/>
          <w:szCs w:val="24"/>
        </w:rPr>
        <w:t xml:space="preserve">  </w:t>
      </w:r>
      <w:r w:rsidR="00AE05E6">
        <w:rPr>
          <w:rFonts w:ascii="Times New Roman" w:hAnsi="Times New Roman" w:cs="Times New Roman"/>
          <w:sz w:val="24"/>
          <w:szCs w:val="24"/>
        </w:rPr>
        <w:t>d.o.o.u iznosu od 2.237,50</w:t>
      </w:r>
      <w:r w:rsidR="008A67CD">
        <w:rPr>
          <w:rFonts w:ascii="Times New Roman" w:hAnsi="Times New Roman" w:cs="Times New Roman"/>
          <w:sz w:val="24"/>
          <w:szCs w:val="24"/>
        </w:rPr>
        <w:t xml:space="preserve"> kn</w:t>
      </w:r>
      <w:r w:rsidR="00AE05E6">
        <w:rPr>
          <w:rFonts w:ascii="Times New Roman" w:hAnsi="Times New Roman" w:cs="Times New Roman"/>
          <w:sz w:val="24"/>
          <w:szCs w:val="24"/>
        </w:rPr>
        <w:t xml:space="preserve"> i ŠŠS PSŽ od 1.500,00</w:t>
      </w:r>
      <w:r w:rsidR="005B5A2B">
        <w:rPr>
          <w:rFonts w:ascii="Times New Roman" w:hAnsi="Times New Roman" w:cs="Times New Roman"/>
          <w:sz w:val="24"/>
          <w:szCs w:val="24"/>
        </w:rPr>
        <w:t xml:space="preserve"> kn</w:t>
      </w:r>
      <w:r w:rsidR="00996510">
        <w:rPr>
          <w:rFonts w:ascii="Times New Roman" w:hAnsi="Times New Roman" w:cs="Times New Roman"/>
          <w:sz w:val="24"/>
          <w:szCs w:val="24"/>
        </w:rPr>
        <w:t>, te ostali prihodi (</w:t>
      </w:r>
      <w:proofErr w:type="spellStart"/>
      <w:r w:rsidR="00996510">
        <w:rPr>
          <w:rFonts w:ascii="Times New Roman" w:hAnsi="Times New Roman" w:cs="Times New Roman"/>
          <w:sz w:val="24"/>
          <w:szCs w:val="24"/>
        </w:rPr>
        <w:t>kta</w:t>
      </w:r>
      <w:proofErr w:type="spellEnd"/>
      <w:r w:rsidR="00996510">
        <w:rPr>
          <w:rFonts w:ascii="Times New Roman" w:hAnsi="Times New Roman" w:cs="Times New Roman"/>
          <w:sz w:val="24"/>
          <w:szCs w:val="24"/>
        </w:rPr>
        <w:t xml:space="preserve"> banke, donacija Crvenog križa i sl. 1006,11 kn.)</w:t>
      </w:r>
    </w:p>
    <w:p w:rsidR="00525CD8" w:rsidRDefault="008A6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3AB" w:rsidRDefault="008853AB">
      <w:pPr>
        <w:rPr>
          <w:rFonts w:ascii="Times New Roman" w:hAnsi="Times New Roman" w:cs="Times New Roman"/>
          <w:sz w:val="24"/>
          <w:szCs w:val="24"/>
        </w:rPr>
      </w:pPr>
    </w:p>
    <w:p w:rsidR="008853AB" w:rsidRDefault="008853AB" w:rsidP="007673C0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r w:rsidR="00996510">
        <w:rPr>
          <w:rFonts w:ascii="Times New Roman" w:hAnsi="Times New Roman" w:cs="Times New Roman"/>
          <w:sz w:val="24"/>
          <w:szCs w:val="24"/>
        </w:rPr>
        <w:t>–</w:t>
      </w:r>
    </w:p>
    <w:p w:rsidR="008D79DF" w:rsidRDefault="00996510" w:rsidP="00DF457C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510">
        <w:rPr>
          <w:rFonts w:ascii="Times New Roman" w:hAnsi="Times New Roman" w:cs="Times New Roman"/>
          <w:sz w:val="24"/>
          <w:szCs w:val="24"/>
        </w:rPr>
        <w:t>Kod strukture prihoda vidljivo je povećanje prihoda iz nadležnog proračuna u odnosu</w:t>
      </w:r>
    </w:p>
    <w:p w:rsidR="00CA101A" w:rsidRPr="008D79DF" w:rsidRDefault="00996510" w:rsidP="00DF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DF">
        <w:rPr>
          <w:rFonts w:ascii="Times New Roman" w:hAnsi="Times New Roman" w:cs="Times New Roman"/>
          <w:sz w:val="24"/>
          <w:szCs w:val="24"/>
        </w:rPr>
        <w:t xml:space="preserve">na 2017. godinu a iz razloga doznaka za sufinanciranje EU projekta energetske obnove </w:t>
      </w:r>
      <w:r w:rsidR="00CA101A" w:rsidRPr="008D79DF">
        <w:rPr>
          <w:rFonts w:ascii="Times New Roman" w:hAnsi="Times New Roman" w:cs="Times New Roman"/>
          <w:sz w:val="24"/>
          <w:szCs w:val="24"/>
        </w:rPr>
        <w:t xml:space="preserve">zgrade </w:t>
      </w:r>
      <w:r w:rsidRPr="008D79DF">
        <w:rPr>
          <w:rFonts w:ascii="Times New Roman" w:hAnsi="Times New Roman" w:cs="Times New Roman"/>
          <w:sz w:val="24"/>
          <w:szCs w:val="24"/>
        </w:rPr>
        <w:t>matične Škole</w:t>
      </w:r>
      <w:r w:rsidR="00CA101A" w:rsidRPr="008D79DF">
        <w:rPr>
          <w:rFonts w:ascii="Times New Roman" w:hAnsi="Times New Roman" w:cs="Times New Roman"/>
          <w:sz w:val="24"/>
          <w:szCs w:val="24"/>
        </w:rPr>
        <w:t xml:space="preserve">, kao i doznaka za tekuće i investicijsko održavanje – sanacija  sportskih igrališta. Vidljivo je i povećanje sredstava  Hrvatskog zavoda za zapošljavanje doznakom za dva djelatnika za stručno osposobljavanje. </w:t>
      </w:r>
    </w:p>
    <w:p w:rsidR="008853AB" w:rsidRDefault="00CA101A" w:rsidP="00DF4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9DF">
        <w:rPr>
          <w:rFonts w:ascii="Times New Roman" w:hAnsi="Times New Roman" w:cs="Times New Roman"/>
          <w:sz w:val="24"/>
          <w:szCs w:val="24"/>
        </w:rPr>
        <w:t>Kapitalne pomoći temeljem prijenosa EU sredstava evidentno su veće nego 2017. godine a iz razloga početka realizacije EU projekta energetske obnove.</w:t>
      </w:r>
    </w:p>
    <w:p w:rsidR="007028F2" w:rsidRDefault="008D79DF" w:rsidP="00DF4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26CB">
        <w:rPr>
          <w:rFonts w:ascii="Times New Roman" w:hAnsi="Times New Roman" w:cs="Times New Roman"/>
          <w:sz w:val="24"/>
          <w:szCs w:val="24"/>
        </w:rPr>
        <w:t>Kod rashoda poslovanja vidljivo je povećanje</w:t>
      </w:r>
      <w:r w:rsidR="00DF457C">
        <w:rPr>
          <w:rFonts w:ascii="Times New Roman" w:hAnsi="Times New Roman" w:cs="Times New Roman"/>
          <w:sz w:val="24"/>
          <w:szCs w:val="24"/>
        </w:rPr>
        <w:t xml:space="preserve"> ostalih </w:t>
      </w:r>
      <w:r w:rsidR="00EE26CB">
        <w:rPr>
          <w:rFonts w:ascii="Times New Roman" w:hAnsi="Times New Roman" w:cs="Times New Roman"/>
          <w:sz w:val="24"/>
          <w:szCs w:val="24"/>
        </w:rPr>
        <w:t xml:space="preserve"> rashoda za </w:t>
      </w:r>
      <w:r w:rsidR="00DF457C">
        <w:rPr>
          <w:rFonts w:ascii="Times New Roman" w:hAnsi="Times New Roman" w:cs="Times New Roman"/>
          <w:sz w:val="24"/>
          <w:szCs w:val="24"/>
        </w:rPr>
        <w:t>zaposlene</w:t>
      </w:r>
      <w:r w:rsidR="00E361CA">
        <w:rPr>
          <w:rFonts w:ascii="Times New Roman" w:hAnsi="Times New Roman" w:cs="Times New Roman"/>
          <w:sz w:val="24"/>
          <w:szCs w:val="24"/>
        </w:rPr>
        <w:t xml:space="preserve"> </w:t>
      </w:r>
      <w:r w:rsidR="00EE26CB">
        <w:rPr>
          <w:rFonts w:ascii="Times New Roman" w:hAnsi="Times New Roman" w:cs="Times New Roman"/>
          <w:sz w:val="24"/>
          <w:szCs w:val="24"/>
        </w:rPr>
        <w:t xml:space="preserve">za </w:t>
      </w:r>
      <w:r w:rsidR="00E361CA">
        <w:rPr>
          <w:rFonts w:ascii="Times New Roman" w:hAnsi="Times New Roman" w:cs="Times New Roman"/>
          <w:sz w:val="24"/>
          <w:szCs w:val="24"/>
        </w:rPr>
        <w:t>2</w:t>
      </w:r>
      <w:r w:rsidR="00DF457C">
        <w:rPr>
          <w:rFonts w:ascii="Times New Roman" w:hAnsi="Times New Roman" w:cs="Times New Roman"/>
          <w:sz w:val="24"/>
          <w:szCs w:val="24"/>
        </w:rPr>
        <w:t>6</w:t>
      </w:r>
      <w:r w:rsidR="00E361CA">
        <w:rPr>
          <w:rFonts w:ascii="Times New Roman" w:hAnsi="Times New Roman" w:cs="Times New Roman"/>
          <w:sz w:val="24"/>
          <w:szCs w:val="24"/>
        </w:rPr>
        <w:t xml:space="preserve"> indeksnih poena </w:t>
      </w:r>
      <w:r w:rsidR="00651DCF">
        <w:rPr>
          <w:rFonts w:ascii="Times New Roman" w:hAnsi="Times New Roman" w:cs="Times New Roman"/>
          <w:sz w:val="24"/>
          <w:szCs w:val="24"/>
        </w:rPr>
        <w:t>zbog većeg broja djelatnika koji su ostvarili pravo na jubilarnu nagradu</w:t>
      </w:r>
      <w:r w:rsidR="00B21F8C">
        <w:rPr>
          <w:rFonts w:ascii="Times New Roman" w:hAnsi="Times New Roman" w:cs="Times New Roman"/>
          <w:sz w:val="24"/>
          <w:szCs w:val="24"/>
        </w:rPr>
        <w:t xml:space="preserve">. Također </w:t>
      </w:r>
      <w:r w:rsidR="00E361CA">
        <w:rPr>
          <w:rFonts w:ascii="Times New Roman" w:hAnsi="Times New Roman" w:cs="Times New Roman"/>
          <w:sz w:val="24"/>
          <w:szCs w:val="24"/>
        </w:rPr>
        <w:t xml:space="preserve">je vidljivo </w:t>
      </w:r>
      <w:r w:rsidR="00651DCF">
        <w:rPr>
          <w:rFonts w:ascii="Times New Roman" w:hAnsi="Times New Roman" w:cs="Times New Roman"/>
          <w:sz w:val="24"/>
          <w:szCs w:val="24"/>
        </w:rPr>
        <w:t>i smanjenje</w:t>
      </w:r>
      <w:r w:rsidR="00E361CA">
        <w:rPr>
          <w:rFonts w:ascii="Times New Roman" w:hAnsi="Times New Roman" w:cs="Times New Roman"/>
          <w:sz w:val="24"/>
          <w:szCs w:val="24"/>
        </w:rPr>
        <w:t xml:space="preserve"> izdataka za službena putova</w:t>
      </w:r>
      <w:r w:rsidR="00531417">
        <w:rPr>
          <w:rFonts w:ascii="Times New Roman" w:hAnsi="Times New Roman" w:cs="Times New Roman"/>
          <w:sz w:val="24"/>
          <w:szCs w:val="24"/>
        </w:rPr>
        <w:t xml:space="preserve">nja od </w:t>
      </w:r>
      <w:r w:rsidR="00651DCF">
        <w:rPr>
          <w:rFonts w:ascii="Times New Roman" w:hAnsi="Times New Roman" w:cs="Times New Roman"/>
          <w:sz w:val="24"/>
          <w:szCs w:val="24"/>
        </w:rPr>
        <w:t xml:space="preserve">29 indeksnih poena iz razloga što je u 2017. godini primljenim </w:t>
      </w:r>
      <w:r w:rsidR="00B21F8C">
        <w:rPr>
          <w:rFonts w:ascii="Times New Roman" w:hAnsi="Times New Roman" w:cs="Times New Roman"/>
          <w:sz w:val="24"/>
          <w:szCs w:val="24"/>
        </w:rPr>
        <w:t xml:space="preserve"> donacijama za tu namjenu </w:t>
      </w:r>
      <w:r w:rsidR="00E361CA">
        <w:rPr>
          <w:rFonts w:ascii="Times New Roman" w:hAnsi="Times New Roman" w:cs="Times New Roman"/>
          <w:sz w:val="24"/>
          <w:szCs w:val="24"/>
        </w:rPr>
        <w:t>b</w:t>
      </w:r>
      <w:r w:rsidR="00EE26CB">
        <w:rPr>
          <w:rFonts w:ascii="Times New Roman" w:hAnsi="Times New Roman" w:cs="Times New Roman"/>
          <w:sz w:val="24"/>
          <w:szCs w:val="24"/>
        </w:rPr>
        <w:t>i</w:t>
      </w:r>
      <w:r w:rsidR="00531417">
        <w:rPr>
          <w:rFonts w:ascii="Times New Roman" w:hAnsi="Times New Roman" w:cs="Times New Roman"/>
          <w:sz w:val="24"/>
          <w:szCs w:val="24"/>
        </w:rPr>
        <w:t xml:space="preserve">lo moguće omogućiti </w:t>
      </w:r>
      <w:r w:rsidR="00B21F8C">
        <w:rPr>
          <w:rFonts w:ascii="Times New Roman" w:hAnsi="Times New Roman" w:cs="Times New Roman"/>
          <w:sz w:val="24"/>
          <w:szCs w:val="24"/>
        </w:rPr>
        <w:t xml:space="preserve">djelatnicima </w:t>
      </w:r>
      <w:r w:rsidR="00531417">
        <w:rPr>
          <w:rFonts w:ascii="Times New Roman" w:hAnsi="Times New Roman" w:cs="Times New Roman"/>
          <w:sz w:val="24"/>
          <w:szCs w:val="24"/>
        </w:rPr>
        <w:t xml:space="preserve"> stručna usavršavanja i izvan naše Županije</w:t>
      </w:r>
      <w:r w:rsidR="00651DCF">
        <w:rPr>
          <w:rFonts w:ascii="Times New Roman" w:hAnsi="Times New Roman" w:cs="Times New Roman"/>
          <w:sz w:val="24"/>
          <w:szCs w:val="24"/>
        </w:rPr>
        <w:t>, što ove godine nije bio slučaj a i zbog manjeg broja višednevnih ekskurzija.</w:t>
      </w:r>
      <w:r w:rsidR="00531417">
        <w:rPr>
          <w:rFonts w:ascii="Times New Roman" w:hAnsi="Times New Roman" w:cs="Times New Roman"/>
          <w:sz w:val="24"/>
          <w:szCs w:val="24"/>
        </w:rPr>
        <w:t xml:space="preserve"> To je utjecalo i na </w:t>
      </w:r>
      <w:r w:rsidR="00651DCF">
        <w:rPr>
          <w:rFonts w:ascii="Times New Roman" w:hAnsi="Times New Roman" w:cs="Times New Roman"/>
          <w:sz w:val="24"/>
          <w:szCs w:val="24"/>
        </w:rPr>
        <w:t>smanjenje</w:t>
      </w:r>
      <w:r w:rsidR="00531417">
        <w:rPr>
          <w:rFonts w:ascii="Times New Roman" w:hAnsi="Times New Roman" w:cs="Times New Roman"/>
          <w:sz w:val="24"/>
          <w:szCs w:val="24"/>
        </w:rPr>
        <w:t xml:space="preserve"> troškova stručnog usavršavanja za </w:t>
      </w:r>
      <w:r w:rsidR="00651DCF">
        <w:rPr>
          <w:rFonts w:ascii="Times New Roman" w:hAnsi="Times New Roman" w:cs="Times New Roman"/>
          <w:sz w:val="24"/>
          <w:szCs w:val="24"/>
        </w:rPr>
        <w:t>70 indeksnih poena</w:t>
      </w:r>
      <w:r w:rsidR="00531417">
        <w:rPr>
          <w:rFonts w:ascii="Times New Roman" w:hAnsi="Times New Roman" w:cs="Times New Roman"/>
          <w:sz w:val="24"/>
          <w:szCs w:val="24"/>
        </w:rPr>
        <w:t xml:space="preserve"> (kotizacije za seminare). Značajno je i </w:t>
      </w:r>
      <w:r w:rsidR="00651DCF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531417">
        <w:rPr>
          <w:rFonts w:ascii="Times New Roman" w:hAnsi="Times New Roman" w:cs="Times New Roman"/>
          <w:sz w:val="24"/>
          <w:szCs w:val="24"/>
        </w:rPr>
        <w:t xml:space="preserve"> troškova materijala i dijelova za tekuće i investicijsko održavanja (za 2</w:t>
      </w:r>
      <w:r w:rsidR="00651DCF">
        <w:rPr>
          <w:rFonts w:ascii="Times New Roman" w:hAnsi="Times New Roman" w:cs="Times New Roman"/>
          <w:sz w:val="24"/>
          <w:szCs w:val="24"/>
        </w:rPr>
        <w:t>3 indeksna</w:t>
      </w:r>
      <w:r w:rsidR="00584F16">
        <w:rPr>
          <w:rFonts w:ascii="Times New Roman" w:hAnsi="Times New Roman" w:cs="Times New Roman"/>
          <w:sz w:val="24"/>
          <w:szCs w:val="24"/>
        </w:rPr>
        <w:t xml:space="preserve"> poena), jer je bilo potrebno izvršiti razne popravke ( </w:t>
      </w:r>
      <w:proofErr w:type="spellStart"/>
      <w:r w:rsidR="00584F16"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 w:rsidR="00584F16">
        <w:rPr>
          <w:rFonts w:ascii="Times New Roman" w:hAnsi="Times New Roman" w:cs="Times New Roman"/>
          <w:sz w:val="24"/>
          <w:szCs w:val="24"/>
        </w:rPr>
        <w:t xml:space="preserve"> - svjetiljke koje se više ne proizvode i vodovodnim instalacijama) a koje su vršene vlastitim radom što je istovremeno rezultiralo smanjenjem rashoda za usluge tekućeg i investicijskog održavanja. Povećanje rashoda za sitni inventar rezultat je nabave sitnog inventara za školsku kuhinju da bi se ista mogla neometano odvijati. Smanjenje rashoda</w:t>
      </w:r>
      <w:r w:rsidR="00531417">
        <w:rPr>
          <w:rFonts w:ascii="Times New Roman" w:hAnsi="Times New Roman" w:cs="Times New Roman"/>
          <w:sz w:val="24"/>
          <w:szCs w:val="24"/>
        </w:rPr>
        <w:t xml:space="preserve"> </w:t>
      </w:r>
      <w:r w:rsidR="00584F16">
        <w:rPr>
          <w:rFonts w:ascii="Times New Roman" w:hAnsi="Times New Roman" w:cs="Times New Roman"/>
          <w:sz w:val="24"/>
          <w:szCs w:val="24"/>
        </w:rPr>
        <w:t>za komunalne usluge od 20 indeksnih poena rezultat je sanacije vodovodnih instalacija tijekom 2017. godine.</w:t>
      </w:r>
      <w:r w:rsidR="003C2487">
        <w:rPr>
          <w:rFonts w:ascii="Times New Roman" w:hAnsi="Times New Roman" w:cs="Times New Roman"/>
          <w:sz w:val="24"/>
          <w:szCs w:val="24"/>
        </w:rPr>
        <w:t xml:space="preserve"> </w:t>
      </w:r>
      <w:r w:rsidR="00584F16">
        <w:rPr>
          <w:rFonts w:ascii="Times New Roman" w:hAnsi="Times New Roman" w:cs="Times New Roman"/>
          <w:sz w:val="24"/>
          <w:szCs w:val="24"/>
        </w:rPr>
        <w:t>Smanjenje  rashoda za zdravstvene usluge od 43 indeksna poena</w:t>
      </w:r>
      <w:r w:rsidR="007028F2">
        <w:rPr>
          <w:rFonts w:ascii="Times New Roman" w:hAnsi="Times New Roman" w:cs="Times New Roman"/>
          <w:sz w:val="24"/>
          <w:szCs w:val="24"/>
        </w:rPr>
        <w:t xml:space="preserve"> </w:t>
      </w:r>
      <w:r w:rsidR="00584F16">
        <w:rPr>
          <w:rFonts w:ascii="Times New Roman" w:hAnsi="Times New Roman" w:cs="Times New Roman"/>
          <w:sz w:val="24"/>
          <w:szCs w:val="24"/>
        </w:rPr>
        <w:t xml:space="preserve">rezultat je promjene zakonskih okvira, te od 2018. godine ne postoji obveza sistematskih pregleda svih zaposlenika pri Zavodu za javno zdravstvo. </w:t>
      </w:r>
      <w:r w:rsidR="007028F2">
        <w:rPr>
          <w:rFonts w:ascii="Times New Roman" w:hAnsi="Times New Roman" w:cs="Times New Roman"/>
          <w:sz w:val="24"/>
          <w:szCs w:val="24"/>
        </w:rPr>
        <w:t xml:space="preserve">Do povećanja rashoda za računalne usluge došlo je zbog doznake Ministarstva obrazovanja sredstava za nabavu licenci radi kvalitetnijeg obavljanja nastave informatike. </w:t>
      </w:r>
      <w:r w:rsidR="003C2487">
        <w:rPr>
          <w:rFonts w:ascii="Times New Roman" w:hAnsi="Times New Roman" w:cs="Times New Roman"/>
          <w:sz w:val="24"/>
          <w:szCs w:val="24"/>
        </w:rPr>
        <w:t xml:space="preserve">Smanjenje </w:t>
      </w:r>
      <w:r w:rsidR="007028F2">
        <w:rPr>
          <w:rFonts w:ascii="Times New Roman" w:hAnsi="Times New Roman" w:cs="Times New Roman"/>
          <w:sz w:val="24"/>
          <w:szCs w:val="24"/>
        </w:rPr>
        <w:t>naknada troškova osobama izvan radnog odnosa rezultat je da smo u 2018. Godini imali stručno osposobljavanje tek od prosinca 2018. godine. Povećanje ostalih rashoda poslovanja rezultat je povećanja troškova reprezentacije a do čega je došlo zbog protokola započinjanja Energetske obnove kao i održavanja Županijskih natjecanja u našoj Školi.  Do smanjenja naknada građanima i kućanstvima za 32 indeksna poena došlo je zbog smanjenja broja djece koja su dobila radni materijal od Općine, te uključivanjem grada Požege u nabavku radnih materijala za učenike sa svog područja direktnim doznakama za taj materijal roditeljima.</w:t>
      </w:r>
    </w:p>
    <w:p w:rsidR="006B6B6F" w:rsidRDefault="007028F2" w:rsidP="00DF4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C2487">
        <w:rPr>
          <w:rFonts w:ascii="Times New Roman" w:hAnsi="Times New Roman" w:cs="Times New Roman"/>
          <w:sz w:val="24"/>
          <w:szCs w:val="24"/>
        </w:rPr>
        <w:t xml:space="preserve">ve godine ulaganja u nefinancijsku imovine </w:t>
      </w:r>
      <w:r>
        <w:rPr>
          <w:rFonts w:ascii="Times New Roman" w:hAnsi="Times New Roman" w:cs="Times New Roman"/>
          <w:sz w:val="24"/>
          <w:szCs w:val="24"/>
        </w:rPr>
        <w:t xml:space="preserve">značajno su veća prvenstveno iz razloga </w:t>
      </w:r>
      <w:r w:rsidR="006B6B6F">
        <w:rPr>
          <w:rFonts w:ascii="Times New Roman" w:hAnsi="Times New Roman" w:cs="Times New Roman"/>
          <w:sz w:val="24"/>
          <w:szCs w:val="24"/>
        </w:rPr>
        <w:t xml:space="preserve">dodatnih ulaganja na građevinskim objektima (već spomenuta Energetska obnova zgrada) ali isto tako i doznakom Županije za nabavu računala, fotokopirnog aparata i arhivskog ormara, te doznakom Ministarstva znanosti i obrazovanja za nabavu računala za informatičku učionicu. </w:t>
      </w:r>
    </w:p>
    <w:p w:rsidR="00783538" w:rsidRDefault="00783538" w:rsidP="00DF4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Bilanci vidljivo je povećanje vrijednosti Uredske opreme i namještaja kao rezultat nabave </w:t>
      </w:r>
      <w:r w:rsidR="006B6B6F">
        <w:rPr>
          <w:rFonts w:ascii="Times New Roman" w:hAnsi="Times New Roman" w:cs="Times New Roman"/>
          <w:sz w:val="24"/>
          <w:szCs w:val="24"/>
        </w:rPr>
        <w:t>navedenih računala, uređaja i namještaja, dok nema povećanja vrijednosti građevinskih objekata</w:t>
      </w:r>
      <w:r w:rsidR="00262733">
        <w:rPr>
          <w:rFonts w:ascii="Times New Roman" w:hAnsi="Times New Roman" w:cs="Times New Roman"/>
          <w:sz w:val="24"/>
          <w:szCs w:val="24"/>
        </w:rPr>
        <w:t xml:space="preserve"> iz razloga što radovi na energetskoj obnovi još nisu dovršeni (dovršetak se očekuje u prvom tromjesečju 2019. godine) te su ti radovi vidljivi na AOP 052 – građevinski objekti u pripremi. Također je vidljivo i smanjenje vrijednosti knjiga u knjižnici</w:t>
      </w:r>
      <w:r w:rsidR="00D261D7">
        <w:rPr>
          <w:rFonts w:ascii="Times New Roman" w:hAnsi="Times New Roman" w:cs="Times New Roman"/>
          <w:sz w:val="24"/>
          <w:szCs w:val="24"/>
        </w:rPr>
        <w:t xml:space="preserve">, jer bez obzira na nabavu knjiga u vrijednosti od </w:t>
      </w:r>
      <w:r w:rsidR="00262733">
        <w:rPr>
          <w:rFonts w:ascii="Times New Roman" w:hAnsi="Times New Roman" w:cs="Times New Roman"/>
          <w:sz w:val="24"/>
          <w:szCs w:val="24"/>
        </w:rPr>
        <w:t>2</w:t>
      </w:r>
      <w:r w:rsidR="00D261D7">
        <w:rPr>
          <w:rFonts w:ascii="Times New Roman" w:hAnsi="Times New Roman" w:cs="Times New Roman"/>
          <w:sz w:val="24"/>
          <w:szCs w:val="24"/>
        </w:rPr>
        <w:t>.</w:t>
      </w:r>
      <w:r w:rsidR="00262733">
        <w:rPr>
          <w:rFonts w:ascii="Times New Roman" w:hAnsi="Times New Roman" w:cs="Times New Roman"/>
          <w:sz w:val="24"/>
          <w:szCs w:val="24"/>
        </w:rPr>
        <w:t>111</w:t>
      </w:r>
      <w:r w:rsidR="00D261D7">
        <w:rPr>
          <w:rFonts w:ascii="Times New Roman" w:hAnsi="Times New Roman" w:cs="Times New Roman"/>
          <w:sz w:val="24"/>
          <w:szCs w:val="24"/>
        </w:rPr>
        <w:t xml:space="preserve"> kn vršio se ispravak vrijednosti (25%) te je sadašnja vrijednost knjiga za </w:t>
      </w:r>
      <w:r w:rsidR="00262733">
        <w:rPr>
          <w:rFonts w:ascii="Times New Roman" w:hAnsi="Times New Roman" w:cs="Times New Roman"/>
          <w:sz w:val="24"/>
          <w:szCs w:val="24"/>
        </w:rPr>
        <w:t>23 indeksna</w:t>
      </w:r>
      <w:r w:rsidR="00D261D7">
        <w:rPr>
          <w:rFonts w:ascii="Times New Roman" w:hAnsi="Times New Roman" w:cs="Times New Roman"/>
          <w:sz w:val="24"/>
          <w:szCs w:val="24"/>
        </w:rPr>
        <w:t xml:space="preserve"> poena manja.</w:t>
      </w:r>
    </w:p>
    <w:p w:rsidR="00262733" w:rsidRDefault="00262733" w:rsidP="00DF4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733" w:rsidRDefault="00262733" w:rsidP="00262733">
      <w:pPr>
        <w:pStyle w:val="Odlomakpopis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  -</w:t>
      </w:r>
    </w:p>
    <w:p w:rsidR="00262733" w:rsidRPr="00262733" w:rsidRDefault="00262733" w:rsidP="00262733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B4F" w:rsidRDefault="00D261D7" w:rsidP="002D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novčanih sredstava na kraju godine je za </w:t>
      </w:r>
      <w:r w:rsidR="00E83BC1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 xml:space="preserve"> indeksnih poena veći nego 201</w:t>
      </w:r>
      <w:r w:rsidR="00E83B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3BC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odine iz razloga doznake županije </w:t>
      </w:r>
      <w:r w:rsidR="00E83BC1">
        <w:rPr>
          <w:rFonts w:ascii="Times New Roman" w:hAnsi="Times New Roman" w:cs="Times New Roman"/>
          <w:sz w:val="24"/>
          <w:szCs w:val="24"/>
        </w:rPr>
        <w:t xml:space="preserve">još krajem 2017. godini sredstava za popravak krovišta koje je započelo početkom školskih praznika 2018. </w:t>
      </w:r>
      <w:r w:rsidR="002D6B4F">
        <w:rPr>
          <w:rFonts w:ascii="Times New Roman" w:hAnsi="Times New Roman" w:cs="Times New Roman"/>
          <w:sz w:val="24"/>
          <w:szCs w:val="24"/>
        </w:rPr>
        <w:t>g</w:t>
      </w:r>
      <w:r w:rsidR="00E83BC1">
        <w:rPr>
          <w:rFonts w:ascii="Times New Roman" w:hAnsi="Times New Roman" w:cs="Times New Roman"/>
          <w:sz w:val="24"/>
          <w:szCs w:val="24"/>
        </w:rPr>
        <w:t xml:space="preserve">odine, ali nije dovršeno obzirom da se zbog </w:t>
      </w:r>
      <w:r w:rsidR="002D6B4F">
        <w:rPr>
          <w:rFonts w:ascii="Times New Roman" w:hAnsi="Times New Roman" w:cs="Times New Roman"/>
          <w:sz w:val="24"/>
          <w:szCs w:val="24"/>
        </w:rPr>
        <w:t>početka radova na energetskoj obnovi zgrade moralo pričekati sa započetim radovima na krovištu pa time nisu niti plaćeni. Radovi će biti završeni u provom tromjesečju 2019. godine.</w:t>
      </w:r>
    </w:p>
    <w:p w:rsidR="002D6B4F" w:rsidRDefault="002D6B4F" w:rsidP="002D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tu su još i sredstva za račune koji nisu došli na naplatu, kao i dio sredstava dobivenih za sufinanciranje projekta obnove zgrade predviđenih za određena plaćanja do kraja projekta (prenose se u 2019. godinu).</w:t>
      </w:r>
    </w:p>
    <w:p w:rsidR="002D6B4F" w:rsidRDefault="002D6B4F" w:rsidP="002D6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20F7" w:rsidRDefault="007C01C9" w:rsidP="002D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31.12.201</w:t>
      </w:r>
      <w:r w:rsidR="002D6B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godine od </w:t>
      </w:r>
      <w:r w:rsidR="002D6B4F">
        <w:rPr>
          <w:rFonts w:ascii="Times New Roman" w:hAnsi="Times New Roman" w:cs="Times New Roman"/>
          <w:sz w:val="24"/>
          <w:szCs w:val="24"/>
        </w:rPr>
        <w:t>1.162.726</w:t>
      </w:r>
      <w:r w:rsidR="008853AB">
        <w:rPr>
          <w:rFonts w:ascii="Times New Roman" w:hAnsi="Times New Roman" w:cs="Times New Roman"/>
          <w:sz w:val="24"/>
          <w:szCs w:val="24"/>
        </w:rPr>
        <w:t xml:space="preserve"> kn  (AOP 03</w:t>
      </w:r>
      <w:r w:rsidR="00BC20F7">
        <w:rPr>
          <w:rFonts w:ascii="Times New Roman" w:hAnsi="Times New Roman" w:cs="Times New Roman"/>
          <w:sz w:val="24"/>
          <w:szCs w:val="24"/>
        </w:rPr>
        <w:t>6</w:t>
      </w:r>
      <w:r w:rsidR="008853AB">
        <w:rPr>
          <w:rFonts w:ascii="Times New Roman" w:hAnsi="Times New Roman" w:cs="Times New Roman"/>
          <w:sz w:val="24"/>
          <w:szCs w:val="24"/>
        </w:rPr>
        <w:t xml:space="preserve"> Obveze) u sebi sadržavaju </w:t>
      </w:r>
      <w:r w:rsidR="002D6B4F">
        <w:rPr>
          <w:rFonts w:ascii="Times New Roman" w:hAnsi="Times New Roman" w:cs="Times New Roman"/>
          <w:sz w:val="24"/>
          <w:szCs w:val="24"/>
        </w:rPr>
        <w:t>633.247,90 kn doznačenih od Županije za predujam za plaćanje pristiglih računa energetske obnove do doznake iz EU fondova za tu namjenu uz obvezu povrata Županije po izvršenoj doz</w:t>
      </w:r>
      <w:r w:rsidR="00FB704E">
        <w:rPr>
          <w:rFonts w:ascii="Times New Roman" w:hAnsi="Times New Roman" w:cs="Times New Roman"/>
          <w:sz w:val="24"/>
          <w:szCs w:val="24"/>
        </w:rPr>
        <w:t>n</w:t>
      </w:r>
      <w:r w:rsidR="002D6B4F">
        <w:rPr>
          <w:rFonts w:ascii="Times New Roman" w:hAnsi="Times New Roman" w:cs="Times New Roman"/>
          <w:sz w:val="24"/>
          <w:szCs w:val="24"/>
        </w:rPr>
        <w:t xml:space="preserve">aci; </w:t>
      </w:r>
      <w:r w:rsidR="008853AB">
        <w:rPr>
          <w:rFonts w:ascii="Times New Roman" w:hAnsi="Times New Roman" w:cs="Times New Roman"/>
          <w:sz w:val="24"/>
          <w:szCs w:val="24"/>
        </w:rPr>
        <w:t>3</w:t>
      </w:r>
      <w:r w:rsidR="002D6B4F">
        <w:rPr>
          <w:rFonts w:ascii="Times New Roman" w:hAnsi="Times New Roman" w:cs="Times New Roman"/>
          <w:sz w:val="24"/>
          <w:szCs w:val="24"/>
        </w:rPr>
        <w:t>32</w:t>
      </w:r>
      <w:r w:rsidR="00BC20F7">
        <w:rPr>
          <w:rFonts w:ascii="Times New Roman" w:hAnsi="Times New Roman" w:cs="Times New Roman"/>
          <w:sz w:val="24"/>
          <w:szCs w:val="24"/>
        </w:rPr>
        <w:t>.</w:t>
      </w:r>
      <w:r w:rsidR="002D6B4F">
        <w:rPr>
          <w:rFonts w:ascii="Times New Roman" w:hAnsi="Times New Roman" w:cs="Times New Roman"/>
          <w:sz w:val="24"/>
          <w:szCs w:val="24"/>
        </w:rPr>
        <w:t>384,11</w:t>
      </w:r>
      <w:r w:rsidR="00BC20F7">
        <w:rPr>
          <w:rFonts w:ascii="Times New Roman" w:hAnsi="Times New Roman" w:cs="Times New Roman"/>
          <w:sz w:val="24"/>
          <w:szCs w:val="24"/>
        </w:rPr>
        <w:t xml:space="preserve"> </w:t>
      </w:r>
      <w:r w:rsidR="008853AB">
        <w:rPr>
          <w:rFonts w:ascii="Times New Roman" w:hAnsi="Times New Roman" w:cs="Times New Roman"/>
          <w:sz w:val="24"/>
          <w:szCs w:val="24"/>
        </w:rPr>
        <w:t>kn r</w:t>
      </w:r>
      <w:r w:rsidR="00BC20F7">
        <w:rPr>
          <w:rFonts w:ascii="Times New Roman" w:hAnsi="Times New Roman" w:cs="Times New Roman"/>
          <w:sz w:val="24"/>
          <w:szCs w:val="24"/>
        </w:rPr>
        <w:t>ashoda budućih razdoblja (AOP 161</w:t>
      </w:r>
      <w:r w:rsidR="0088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3AB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="008853AB">
        <w:rPr>
          <w:rFonts w:ascii="Times New Roman" w:hAnsi="Times New Roman" w:cs="Times New Roman"/>
          <w:sz w:val="24"/>
          <w:szCs w:val="24"/>
        </w:rPr>
        <w:t>)-plaće za prosinac 201</w:t>
      </w:r>
      <w:r w:rsidR="002D6B4F">
        <w:rPr>
          <w:rFonts w:ascii="Times New Roman" w:hAnsi="Times New Roman" w:cs="Times New Roman"/>
          <w:sz w:val="24"/>
          <w:szCs w:val="24"/>
        </w:rPr>
        <w:t>8</w:t>
      </w:r>
      <w:r w:rsidR="008853AB">
        <w:rPr>
          <w:rFonts w:ascii="Times New Roman" w:hAnsi="Times New Roman" w:cs="Times New Roman"/>
          <w:sz w:val="24"/>
          <w:szCs w:val="24"/>
        </w:rPr>
        <w:t>. godine, te rashode za električnu energiju i komunalnih usluga za prosinac koji kao kumulativni a trinaesti rashod ne ulaze u rashode 201</w:t>
      </w:r>
      <w:r w:rsidR="002D6B4F">
        <w:rPr>
          <w:rFonts w:ascii="Times New Roman" w:hAnsi="Times New Roman" w:cs="Times New Roman"/>
          <w:sz w:val="24"/>
          <w:szCs w:val="24"/>
        </w:rPr>
        <w:t>8</w:t>
      </w:r>
      <w:r w:rsidR="008853AB">
        <w:rPr>
          <w:rFonts w:ascii="Times New Roman" w:hAnsi="Times New Roman" w:cs="Times New Roman"/>
          <w:sz w:val="24"/>
          <w:szCs w:val="24"/>
        </w:rPr>
        <w:t xml:space="preserve">. godine, neplaćene račune u iznosu od  </w:t>
      </w:r>
      <w:r w:rsidR="002D6B4F">
        <w:rPr>
          <w:rFonts w:ascii="Times New Roman" w:hAnsi="Times New Roman" w:cs="Times New Roman"/>
          <w:sz w:val="24"/>
          <w:szCs w:val="24"/>
        </w:rPr>
        <w:t>190.079,52 kn i nepristigle u iznosu od 1.800,00 kn</w:t>
      </w:r>
      <w:r w:rsidR="00FB704E">
        <w:rPr>
          <w:rFonts w:ascii="Times New Roman" w:hAnsi="Times New Roman" w:cs="Times New Roman"/>
          <w:sz w:val="24"/>
          <w:szCs w:val="24"/>
        </w:rPr>
        <w:t>; te doprinose za stručno osposobljavanje (1.268,20</w:t>
      </w:r>
      <w:r w:rsidR="008853AB">
        <w:rPr>
          <w:rFonts w:ascii="Times New Roman" w:hAnsi="Times New Roman" w:cs="Times New Roman"/>
          <w:sz w:val="24"/>
          <w:szCs w:val="24"/>
        </w:rPr>
        <w:t xml:space="preserve"> kn</w:t>
      </w:r>
      <w:r w:rsidR="00FB704E">
        <w:rPr>
          <w:rFonts w:ascii="Times New Roman" w:hAnsi="Times New Roman" w:cs="Times New Roman"/>
          <w:sz w:val="24"/>
          <w:szCs w:val="24"/>
        </w:rPr>
        <w:t xml:space="preserve"> koji terete prosinac 2018. godine ali se isplaćuju u siječnju 2019. godine)</w:t>
      </w:r>
      <w:r w:rsidR="008853AB">
        <w:rPr>
          <w:rFonts w:ascii="Times New Roman" w:hAnsi="Times New Roman" w:cs="Times New Roman"/>
          <w:sz w:val="24"/>
          <w:szCs w:val="24"/>
        </w:rPr>
        <w:t xml:space="preserve"> </w:t>
      </w:r>
      <w:r w:rsidR="00FB704E">
        <w:rPr>
          <w:rFonts w:ascii="Times New Roman" w:hAnsi="Times New Roman" w:cs="Times New Roman"/>
          <w:sz w:val="24"/>
          <w:szCs w:val="24"/>
        </w:rPr>
        <w:t xml:space="preserve">i mentorstvo u bruto iznosu od 1296,00 kn također ulazi u trošak 2018. godine ali se zbog konačnog obračuna poreza isplaćuje u siječnju 2019. godine. </w:t>
      </w:r>
    </w:p>
    <w:p w:rsidR="00085544" w:rsidRDefault="00085544" w:rsidP="002D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91F" w:rsidRPr="005712C5" w:rsidRDefault="000B091F" w:rsidP="000B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C5">
        <w:rPr>
          <w:rFonts w:ascii="Times New Roman" w:hAnsi="Times New Roman" w:cs="Times New Roman"/>
          <w:sz w:val="24"/>
          <w:szCs w:val="24"/>
        </w:rPr>
        <w:t xml:space="preserve">Saldo viška prihoda poslovanja na računu 92211 iznosi </w:t>
      </w:r>
      <w:r>
        <w:rPr>
          <w:rFonts w:ascii="Times New Roman" w:hAnsi="Times New Roman" w:cs="Times New Roman"/>
          <w:sz w:val="24"/>
          <w:szCs w:val="24"/>
        </w:rPr>
        <w:t>75.5891,16</w:t>
      </w:r>
      <w:r w:rsidRPr="005712C5">
        <w:rPr>
          <w:rFonts w:ascii="Times New Roman" w:hAnsi="Times New Roman" w:cs="Times New Roman"/>
          <w:sz w:val="24"/>
          <w:szCs w:val="24"/>
        </w:rPr>
        <w:t xml:space="preserve"> kn (AOP 282 PR-RAS), a na računu 92222 Manjak prihoda od nefinancijske imovine </w:t>
      </w:r>
      <w:r>
        <w:rPr>
          <w:rFonts w:ascii="Times New Roman" w:hAnsi="Times New Roman" w:cs="Times New Roman"/>
          <w:sz w:val="24"/>
          <w:szCs w:val="24"/>
        </w:rPr>
        <w:t>1.065.428,02</w:t>
      </w:r>
      <w:r w:rsidRPr="005712C5">
        <w:rPr>
          <w:rFonts w:ascii="Times New Roman" w:hAnsi="Times New Roman" w:cs="Times New Roman"/>
          <w:sz w:val="24"/>
          <w:szCs w:val="24"/>
        </w:rPr>
        <w:t xml:space="preserve"> kn(AOP 399 PR-RAS). Izvršena je obavezna korekcija viška prihoda poslovanja za prihode dobivene od Županije za nabavu nefinancijske imovine (</w:t>
      </w:r>
      <w:proofErr w:type="spellStart"/>
      <w:r w:rsidRPr="005712C5">
        <w:rPr>
          <w:rFonts w:ascii="Times New Roman" w:hAnsi="Times New Roman" w:cs="Times New Roman"/>
          <w:sz w:val="24"/>
          <w:szCs w:val="24"/>
        </w:rPr>
        <w:t>kto</w:t>
      </w:r>
      <w:proofErr w:type="spellEnd"/>
      <w:r w:rsidRPr="005712C5">
        <w:rPr>
          <w:rFonts w:ascii="Times New Roman" w:hAnsi="Times New Roman" w:cs="Times New Roman"/>
          <w:sz w:val="24"/>
          <w:szCs w:val="24"/>
        </w:rPr>
        <w:t xml:space="preserve"> 67121) u iznosu od </w:t>
      </w:r>
      <w:r>
        <w:rPr>
          <w:rFonts w:ascii="Times New Roman" w:hAnsi="Times New Roman" w:cs="Times New Roman"/>
          <w:sz w:val="24"/>
          <w:szCs w:val="24"/>
        </w:rPr>
        <w:t>213.133,66 kn;</w:t>
      </w:r>
      <w:r w:rsidRPr="00571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Kapitalnu pomoć iz državnog proračuna za nabavu knjiga i računala (kto63622) u iznosu od 26.000,00 kn; Kapitalne pomoći proračunskim .korisnicima iz proračuna koji im nije nadležan –sufinanciranje projekta (kto63623) u iznosu od 244.062,00 kn; Kapitalne pomoći iz državnog proračuna temeljem prijenosa EU sredstava (</w:t>
      </w:r>
      <w:proofErr w:type="spellStart"/>
      <w:r>
        <w:rPr>
          <w:rFonts w:ascii="Times New Roman" w:hAnsi="Times New Roman" w:cs="Times New Roman"/>
          <w:sz w:val="24"/>
          <w:szCs w:val="24"/>
        </w:rPr>
        <w:t>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63821) u iznosu od 206.037,26 kn, </w:t>
      </w:r>
      <w:r w:rsidRPr="005712C5">
        <w:rPr>
          <w:rFonts w:ascii="Times New Roman" w:hAnsi="Times New Roman" w:cs="Times New Roman"/>
          <w:sz w:val="24"/>
          <w:szCs w:val="24"/>
        </w:rPr>
        <w:t>te za donaciju nefinancijske imovine (</w:t>
      </w:r>
      <w:proofErr w:type="spellStart"/>
      <w:r w:rsidRPr="005712C5">
        <w:rPr>
          <w:rFonts w:ascii="Times New Roman" w:hAnsi="Times New Roman" w:cs="Times New Roman"/>
          <w:sz w:val="24"/>
          <w:szCs w:val="24"/>
        </w:rPr>
        <w:t>kto</w:t>
      </w:r>
      <w:proofErr w:type="spellEnd"/>
      <w:r w:rsidRPr="005712C5">
        <w:rPr>
          <w:rFonts w:ascii="Times New Roman" w:hAnsi="Times New Roman" w:cs="Times New Roman"/>
          <w:sz w:val="24"/>
          <w:szCs w:val="24"/>
        </w:rPr>
        <w:t xml:space="preserve"> 6632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12C5">
        <w:rPr>
          <w:rFonts w:ascii="Times New Roman" w:hAnsi="Times New Roman" w:cs="Times New Roman"/>
          <w:sz w:val="24"/>
          <w:szCs w:val="24"/>
        </w:rPr>
        <w:t xml:space="preserve">) u iznosu od </w:t>
      </w:r>
      <w:r>
        <w:rPr>
          <w:rFonts w:ascii="Times New Roman" w:hAnsi="Times New Roman" w:cs="Times New Roman"/>
          <w:sz w:val="24"/>
          <w:szCs w:val="24"/>
        </w:rPr>
        <w:t>2.237,50</w:t>
      </w:r>
      <w:r w:rsidRPr="005712C5">
        <w:rPr>
          <w:rFonts w:ascii="Times New Roman" w:hAnsi="Times New Roman" w:cs="Times New Roman"/>
          <w:sz w:val="24"/>
          <w:szCs w:val="24"/>
        </w:rPr>
        <w:t xml:space="preserve"> kn u korist prihoda za nefinancijsku imovinu. </w:t>
      </w:r>
    </w:p>
    <w:p w:rsidR="000B091F" w:rsidRPr="005712C5" w:rsidRDefault="000B091F" w:rsidP="000B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C5">
        <w:rPr>
          <w:rFonts w:ascii="Times New Roman" w:hAnsi="Times New Roman" w:cs="Times New Roman"/>
          <w:sz w:val="24"/>
          <w:szCs w:val="24"/>
        </w:rPr>
        <w:t>Time se dolazi do stanja 31.12.201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712C5">
        <w:rPr>
          <w:rFonts w:ascii="Times New Roman" w:hAnsi="Times New Roman" w:cs="Times New Roman"/>
          <w:sz w:val="24"/>
          <w:szCs w:val="24"/>
        </w:rPr>
        <w:t xml:space="preserve">. godine i to: Višak  prihoda poslovanja u iznosu od </w:t>
      </w:r>
      <w:r>
        <w:rPr>
          <w:rFonts w:ascii="Times New Roman" w:hAnsi="Times New Roman" w:cs="Times New Roman"/>
          <w:sz w:val="24"/>
          <w:szCs w:val="24"/>
        </w:rPr>
        <w:t>64.419,82</w:t>
      </w:r>
      <w:r w:rsidRPr="005712C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kn uz preneseni manjak iz 2017</w:t>
      </w:r>
      <w:r w:rsidRPr="005712C5">
        <w:rPr>
          <w:rFonts w:ascii="Times New Roman" w:hAnsi="Times New Roman" w:cs="Times New Roman"/>
          <w:sz w:val="24"/>
          <w:szCs w:val="24"/>
        </w:rPr>
        <w:t xml:space="preserve">. godine od  </w:t>
      </w:r>
      <w:r>
        <w:rPr>
          <w:rFonts w:ascii="Times New Roman" w:hAnsi="Times New Roman" w:cs="Times New Roman"/>
          <w:sz w:val="24"/>
          <w:szCs w:val="24"/>
        </w:rPr>
        <w:t>18.159,27,</w:t>
      </w:r>
      <w:r w:rsidRPr="005712C5">
        <w:rPr>
          <w:rFonts w:ascii="Times New Roman" w:hAnsi="Times New Roman" w:cs="Times New Roman"/>
          <w:sz w:val="24"/>
          <w:szCs w:val="24"/>
        </w:rPr>
        <w:t xml:space="preserve"> kn čine </w:t>
      </w:r>
      <w:r>
        <w:rPr>
          <w:rFonts w:ascii="Times New Roman" w:hAnsi="Times New Roman" w:cs="Times New Roman"/>
          <w:sz w:val="24"/>
          <w:szCs w:val="24"/>
        </w:rPr>
        <w:t>višak</w:t>
      </w:r>
      <w:r w:rsidRPr="005712C5">
        <w:rPr>
          <w:rFonts w:ascii="Times New Roman" w:hAnsi="Times New Roman" w:cs="Times New Roman"/>
          <w:sz w:val="24"/>
          <w:szCs w:val="24"/>
        </w:rPr>
        <w:t xml:space="preserve"> prihoda poslovanja od </w:t>
      </w:r>
      <w:r>
        <w:rPr>
          <w:rFonts w:ascii="Times New Roman" w:hAnsi="Times New Roman" w:cs="Times New Roman"/>
          <w:sz w:val="24"/>
          <w:szCs w:val="24"/>
        </w:rPr>
        <w:t>46.260,55</w:t>
      </w:r>
      <w:r w:rsidRPr="005712C5">
        <w:rPr>
          <w:rFonts w:ascii="Times New Roman" w:hAnsi="Times New Roman" w:cs="Times New Roman"/>
          <w:sz w:val="24"/>
          <w:szCs w:val="24"/>
        </w:rPr>
        <w:t xml:space="preserve"> kn  (AOP 23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2C5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Pr="005712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712C5">
        <w:rPr>
          <w:rFonts w:ascii="Times New Roman" w:hAnsi="Times New Roman" w:cs="Times New Roman"/>
          <w:sz w:val="24"/>
          <w:szCs w:val="24"/>
        </w:rPr>
        <w:t xml:space="preserve"> manjka prihoda od nefinancijske imovine od </w:t>
      </w:r>
      <w:r>
        <w:rPr>
          <w:rFonts w:ascii="Times New Roman" w:hAnsi="Times New Roman" w:cs="Times New Roman"/>
          <w:sz w:val="24"/>
          <w:szCs w:val="24"/>
        </w:rPr>
        <w:t xml:space="preserve">373.956,68 kn </w:t>
      </w:r>
      <w:r w:rsidRPr="00571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 preneseni manjak iz 2017. godine od 12.207,52 kn </w:t>
      </w:r>
      <w:r w:rsidRPr="005712C5">
        <w:rPr>
          <w:rFonts w:ascii="Times New Roman" w:hAnsi="Times New Roman" w:cs="Times New Roman"/>
          <w:sz w:val="24"/>
          <w:szCs w:val="24"/>
        </w:rPr>
        <w:t xml:space="preserve">čini manjak sa </w:t>
      </w:r>
      <w:r>
        <w:rPr>
          <w:rFonts w:ascii="Times New Roman" w:hAnsi="Times New Roman" w:cs="Times New Roman"/>
          <w:sz w:val="24"/>
          <w:szCs w:val="24"/>
        </w:rPr>
        <w:t xml:space="preserve">manjak prihoda od nefinancijske imovine od 386.164,20 (AOP 238 </w:t>
      </w:r>
      <w:proofErr w:type="spellStart"/>
      <w:r>
        <w:rPr>
          <w:rFonts w:ascii="Times New Roman" w:hAnsi="Times New Roman" w:cs="Times New Roman"/>
          <w:sz w:val="24"/>
          <w:szCs w:val="24"/>
        </w:rPr>
        <w:t>Bil</w:t>
      </w:r>
      <w:proofErr w:type="spellEnd"/>
      <w:r>
        <w:rPr>
          <w:rFonts w:ascii="Times New Roman" w:hAnsi="Times New Roman" w:cs="Times New Roman"/>
          <w:sz w:val="24"/>
          <w:szCs w:val="24"/>
        </w:rPr>
        <w:t>) te je ostvaren ukupni manjak poslovanja za 2018. godinu od   339.903,65</w:t>
      </w:r>
      <w:r w:rsidRPr="005712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12C5">
        <w:rPr>
          <w:rFonts w:ascii="Times New Roman" w:hAnsi="Times New Roman" w:cs="Times New Roman"/>
          <w:sz w:val="24"/>
          <w:szCs w:val="24"/>
        </w:rPr>
        <w:t>kto</w:t>
      </w:r>
      <w:proofErr w:type="spellEnd"/>
      <w:r w:rsidRPr="005712C5">
        <w:rPr>
          <w:rFonts w:ascii="Times New Roman" w:hAnsi="Times New Roman" w:cs="Times New Roman"/>
          <w:sz w:val="24"/>
          <w:szCs w:val="24"/>
        </w:rPr>
        <w:t xml:space="preserve"> 9222</w:t>
      </w:r>
      <w:r>
        <w:rPr>
          <w:rFonts w:ascii="Times New Roman" w:hAnsi="Times New Roman" w:cs="Times New Roman"/>
          <w:sz w:val="24"/>
          <w:szCs w:val="24"/>
        </w:rPr>
        <w:t xml:space="preserve"> – AOP 636 PR-RAS</w:t>
      </w:r>
      <w:r w:rsidRPr="005712C5">
        <w:rPr>
          <w:rFonts w:ascii="Times New Roman" w:hAnsi="Times New Roman" w:cs="Times New Roman"/>
          <w:sz w:val="24"/>
          <w:szCs w:val="24"/>
        </w:rPr>
        <w:t>).</w:t>
      </w:r>
    </w:p>
    <w:p w:rsidR="000B091F" w:rsidRPr="005712C5" w:rsidRDefault="000B091F" w:rsidP="00085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CD" w:rsidRDefault="00BB17F7" w:rsidP="00DF4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689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opisi ugovornih odnosa</w:t>
      </w:r>
      <w:r w:rsidR="00D3689D">
        <w:rPr>
          <w:rFonts w:ascii="Times New Roman" w:hAnsi="Times New Roman" w:cs="Times New Roman"/>
          <w:sz w:val="24"/>
          <w:szCs w:val="24"/>
        </w:rPr>
        <w:t xml:space="preserve"> i slično koji uz ispunjenje određenih uvjeta mogu postati obveza ili imovina</w:t>
      </w:r>
      <w:r>
        <w:rPr>
          <w:rFonts w:ascii="Times New Roman" w:hAnsi="Times New Roman" w:cs="Times New Roman"/>
          <w:sz w:val="24"/>
          <w:szCs w:val="24"/>
        </w:rPr>
        <w:t xml:space="preserve"> te popisi sudskih sporova u tijeku</w:t>
      </w:r>
      <w:r w:rsidR="00D3689D">
        <w:rPr>
          <w:rFonts w:ascii="Times New Roman" w:hAnsi="Times New Roman" w:cs="Times New Roman"/>
          <w:sz w:val="24"/>
          <w:szCs w:val="24"/>
        </w:rPr>
        <w:t xml:space="preserve">  </w:t>
      </w:r>
      <w:r w:rsidR="008853AB">
        <w:rPr>
          <w:rFonts w:ascii="Times New Roman" w:hAnsi="Times New Roman" w:cs="Times New Roman"/>
          <w:sz w:val="24"/>
          <w:szCs w:val="24"/>
        </w:rPr>
        <w:t>ne prikazujemo obzirom da ih nemamo iskazane u Bilanci.</w:t>
      </w:r>
    </w:p>
    <w:p w:rsidR="00EC047E" w:rsidRDefault="00EC047E" w:rsidP="00DF4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47E" w:rsidRDefault="00EC047E" w:rsidP="00DF4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Trenkovu</w:t>
      </w:r>
      <w:proofErr w:type="spellEnd"/>
      <w:r>
        <w:rPr>
          <w:rFonts w:ascii="Times New Roman" w:hAnsi="Times New Roman" w:cs="Times New Roman"/>
          <w:sz w:val="24"/>
          <w:szCs w:val="24"/>
        </w:rPr>
        <w:t>, 30.01.201</w:t>
      </w:r>
      <w:r w:rsidR="00BB17F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47E" w:rsidRDefault="00EC047E" w:rsidP="00DF4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47E" w:rsidRDefault="00EC047E" w:rsidP="00DF4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kontaktiranje: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 A V N A T E L J :</w:t>
      </w:r>
    </w:p>
    <w:p w:rsidR="00EC047E" w:rsidRDefault="00EC047E" w:rsidP="00DF4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47E" w:rsidRDefault="00EC047E" w:rsidP="00EC047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EC047E" w:rsidRPr="00525CD8" w:rsidRDefault="00EC047E" w:rsidP="00EC047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Neda Čavec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Prološčić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dipl.teolog</w:t>
      </w:r>
      <w:proofErr w:type="spellEnd"/>
    </w:p>
    <w:sectPr w:rsidR="00EC047E" w:rsidRPr="0052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4F1A"/>
    <w:multiLevelType w:val="hybridMultilevel"/>
    <w:tmpl w:val="607CEF6A"/>
    <w:lvl w:ilvl="0" w:tplc="BCC42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AC"/>
    <w:rsid w:val="0004315A"/>
    <w:rsid w:val="0004636E"/>
    <w:rsid w:val="00046E5B"/>
    <w:rsid w:val="00085544"/>
    <w:rsid w:val="00094E6A"/>
    <w:rsid w:val="000B091F"/>
    <w:rsid w:val="000E59E8"/>
    <w:rsid w:val="001F3BAC"/>
    <w:rsid w:val="00262733"/>
    <w:rsid w:val="002D6B4F"/>
    <w:rsid w:val="002F3C2B"/>
    <w:rsid w:val="003C2487"/>
    <w:rsid w:val="00406377"/>
    <w:rsid w:val="00466CC3"/>
    <w:rsid w:val="0047125A"/>
    <w:rsid w:val="004B6D95"/>
    <w:rsid w:val="00501CE2"/>
    <w:rsid w:val="00515F08"/>
    <w:rsid w:val="00525CD8"/>
    <w:rsid w:val="00531417"/>
    <w:rsid w:val="00532271"/>
    <w:rsid w:val="00543425"/>
    <w:rsid w:val="00572892"/>
    <w:rsid w:val="00584F16"/>
    <w:rsid w:val="005B5A2B"/>
    <w:rsid w:val="00651DCF"/>
    <w:rsid w:val="00660AE2"/>
    <w:rsid w:val="006B0CA7"/>
    <w:rsid w:val="006B6B6F"/>
    <w:rsid w:val="007028F2"/>
    <w:rsid w:val="007673C0"/>
    <w:rsid w:val="00783538"/>
    <w:rsid w:val="007C01C9"/>
    <w:rsid w:val="008853AB"/>
    <w:rsid w:val="008A67CD"/>
    <w:rsid w:val="008D79DF"/>
    <w:rsid w:val="00921473"/>
    <w:rsid w:val="00996510"/>
    <w:rsid w:val="009E7AAD"/>
    <w:rsid w:val="00A540CF"/>
    <w:rsid w:val="00AE05E6"/>
    <w:rsid w:val="00B21F8C"/>
    <w:rsid w:val="00B62552"/>
    <w:rsid w:val="00BA10D8"/>
    <w:rsid w:val="00BB17F7"/>
    <w:rsid w:val="00BC20F7"/>
    <w:rsid w:val="00C94738"/>
    <w:rsid w:val="00CA101A"/>
    <w:rsid w:val="00D17F9A"/>
    <w:rsid w:val="00D261D7"/>
    <w:rsid w:val="00D3689D"/>
    <w:rsid w:val="00D92534"/>
    <w:rsid w:val="00DF457C"/>
    <w:rsid w:val="00E13977"/>
    <w:rsid w:val="00E361CA"/>
    <w:rsid w:val="00E74805"/>
    <w:rsid w:val="00E83BC1"/>
    <w:rsid w:val="00E86D98"/>
    <w:rsid w:val="00EA127C"/>
    <w:rsid w:val="00EC047E"/>
    <w:rsid w:val="00EE26CB"/>
    <w:rsid w:val="00F15BD4"/>
    <w:rsid w:val="00F321C5"/>
    <w:rsid w:val="00F86BEC"/>
    <w:rsid w:val="00FB704E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3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3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11</cp:revision>
  <cp:lastPrinted>2018-01-29T10:27:00Z</cp:lastPrinted>
  <dcterms:created xsi:type="dcterms:W3CDTF">2019-01-25T08:58:00Z</dcterms:created>
  <dcterms:modified xsi:type="dcterms:W3CDTF">2019-01-29T15:01:00Z</dcterms:modified>
</cp:coreProperties>
</file>